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0774" w14:textId="13BB764D" w:rsidR="00512736" w:rsidRDefault="00512736" w:rsidP="005F1FD0">
      <w:pPr>
        <w:spacing w:after="0" w:line="240" w:lineRule="auto"/>
        <w:jc w:val="center"/>
        <w:rPr>
          <w:b/>
          <w:bCs/>
          <w:sz w:val="28"/>
          <w:szCs w:val="28"/>
        </w:rPr>
      </w:pPr>
      <w:r w:rsidRPr="00512736">
        <w:rPr>
          <w:b/>
          <w:bCs/>
          <w:sz w:val="28"/>
          <w:szCs w:val="28"/>
        </w:rPr>
        <w:t>Information for Dr. Karl</w:t>
      </w:r>
      <w:r w:rsidR="00B043F0">
        <w:rPr>
          <w:b/>
          <w:bCs/>
          <w:sz w:val="28"/>
          <w:szCs w:val="28"/>
        </w:rPr>
        <w:t>’s</w:t>
      </w:r>
      <w:r w:rsidRPr="00512736">
        <w:rPr>
          <w:b/>
          <w:bCs/>
          <w:sz w:val="28"/>
          <w:szCs w:val="28"/>
        </w:rPr>
        <w:t xml:space="preserve"> Master File re IA Ministries Associated with Churches</w:t>
      </w:r>
    </w:p>
    <w:p w14:paraId="64665B2D" w14:textId="28FED29F" w:rsidR="005F1FD0" w:rsidRDefault="005F1FD0" w:rsidP="005F1FD0">
      <w:pPr>
        <w:spacing w:after="0" w:line="240" w:lineRule="auto"/>
        <w:jc w:val="center"/>
        <w:rPr>
          <w:sz w:val="22"/>
          <w:szCs w:val="22"/>
        </w:rPr>
      </w:pPr>
      <w:r w:rsidRPr="005F1FD0">
        <w:rPr>
          <w:sz w:val="22"/>
          <w:szCs w:val="22"/>
        </w:rPr>
        <w:t>(Last revised 9/1</w:t>
      </w:r>
      <w:r w:rsidR="00313250">
        <w:rPr>
          <w:sz w:val="22"/>
          <w:szCs w:val="22"/>
        </w:rPr>
        <w:t>9</w:t>
      </w:r>
      <w:r w:rsidRPr="005F1FD0">
        <w:rPr>
          <w:sz w:val="22"/>
          <w:szCs w:val="22"/>
        </w:rPr>
        <w:t>/25)</w:t>
      </w:r>
    </w:p>
    <w:p w14:paraId="53F0D116" w14:textId="77777777" w:rsidR="005F1FD0" w:rsidRPr="005F1FD0" w:rsidRDefault="005F1FD0" w:rsidP="005F1FD0">
      <w:pPr>
        <w:spacing w:after="0" w:line="240" w:lineRule="auto"/>
        <w:jc w:val="center"/>
        <w:rPr>
          <w:sz w:val="22"/>
          <w:szCs w:val="22"/>
        </w:rPr>
      </w:pPr>
    </w:p>
    <w:p w14:paraId="3A277E28" w14:textId="059F20B5" w:rsidR="00512736" w:rsidRPr="00512736" w:rsidRDefault="00512736">
      <w:bookmarkStart w:id="0" w:name="_Hlk209202484"/>
      <w:r>
        <w:t xml:space="preserve">I am </w:t>
      </w:r>
      <w:r w:rsidR="00313250">
        <w:t xml:space="preserve">gathering information regarding </w:t>
      </w:r>
      <w:r>
        <w:t>Immanuel Approach ministries associated with churches</w:t>
      </w:r>
      <w:r w:rsidR="00313250">
        <w:t xml:space="preserve"> (</w:t>
      </w:r>
      <w:r w:rsidR="00313250" w:rsidRPr="00313250">
        <w:t>IA ministries that are directly associated with/offered by a church</w:t>
      </w:r>
      <w:r w:rsidR="00313250">
        <w:t>)</w:t>
      </w:r>
      <w:r>
        <w:t xml:space="preserve">. This information will not be posted on the website or released to the general public. Rather, I will share this </w:t>
      </w:r>
      <w:r w:rsidR="00983633">
        <w:t>file</w:t>
      </w:r>
      <w:r>
        <w:t xml:space="preserve"> with the pastors/ministry leaders in charge of IA ministries, so that they can find similar churches with similar ministries, with the goal of learning from each other. </w:t>
      </w:r>
      <w:r w:rsidR="00B043F0">
        <w:t xml:space="preserve">A ministry that is struggling with a certain aspect of what they are doing can learn from other ministries that are doing well with respect to this particular area, and ministries that are just </w:t>
      </w:r>
      <w:r w:rsidR="00313250">
        <w:t xml:space="preserve">getting </w:t>
      </w:r>
      <w:r w:rsidR="00B043F0">
        <w:t>start</w:t>
      </w:r>
      <w:r w:rsidR="00313250">
        <w:t>ed</w:t>
      </w:r>
      <w:r w:rsidR="00B043F0">
        <w:t xml:space="preserve"> can especially learn from those with robust programs. </w:t>
      </w:r>
      <w:r w:rsidR="004B1E26">
        <w:t xml:space="preserve">Also, ministry leaders can just support each other. </w:t>
      </w:r>
      <w:r>
        <w:t xml:space="preserve">Please fill in the information as best you can and return it to me at </w:t>
      </w:r>
      <w:hyperlink r:id="rId8" w:history="1">
        <w:r w:rsidRPr="00737613">
          <w:rPr>
            <w:rStyle w:val="Hyperlink"/>
          </w:rPr>
          <w:t>drkarl@kclehman.com</w:t>
        </w:r>
      </w:hyperlink>
      <w:r>
        <w:t>. And again, this information will only be shared with the pastors/ministry leaders in charge of IA ministries at other churches.</w:t>
      </w:r>
    </w:p>
    <w:p w14:paraId="3AFA3298" w14:textId="5EF8EDF4" w:rsidR="00E01B2B" w:rsidRPr="00486C4E" w:rsidRDefault="00E01B2B">
      <w:pPr>
        <w:rPr>
          <w:b/>
          <w:bCs/>
        </w:rPr>
      </w:pPr>
      <w:bookmarkStart w:id="1" w:name="_Hlk208932135"/>
      <w:bookmarkEnd w:id="0"/>
      <w:r w:rsidRPr="00486C4E">
        <w:rPr>
          <w:b/>
          <w:bCs/>
        </w:rPr>
        <w:t>Church name</w:t>
      </w:r>
      <w:r w:rsidR="00711459">
        <w:rPr>
          <w:b/>
          <w:bCs/>
        </w:rPr>
        <w:t xml:space="preserve">, </w:t>
      </w:r>
      <w:r w:rsidRPr="00486C4E">
        <w:rPr>
          <w:b/>
          <w:bCs/>
        </w:rPr>
        <w:t>location</w:t>
      </w:r>
      <w:r w:rsidR="00711459">
        <w:rPr>
          <w:b/>
          <w:bCs/>
        </w:rPr>
        <w:t>, &amp; w</w:t>
      </w:r>
      <w:r w:rsidRPr="00486C4E">
        <w:rPr>
          <w:b/>
          <w:bCs/>
        </w:rPr>
        <w:t>ebsite address/link</w:t>
      </w:r>
      <w:r w:rsidR="00486C4E" w:rsidRPr="00486C4E">
        <w:rPr>
          <w:b/>
          <w:bCs/>
        </w:rPr>
        <w:t>:</w:t>
      </w:r>
    </w:p>
    <w:p w14:paraId="397B1A95" w14:textId="1AE24EDC" w:rsidR="00711459" w:rsidRPr="00711459" w:rsidRDefault="00711459" w:rsidP="00711459">
      <w:pPr>
        <w:ind w:left="720"/>
        <w:rPr>
          <w:b/>
          <w:bCs/>
          <w:i/>
          <w:iCs/>
        </w:rPr>
      </w:pPr>
      <w:r w:rsidRPr="00711459">
        <w:rPr>
          <w:b/>
          <w:bCs/>
          <w:i/>
          <w:iCs/>
        </w:rPr>
        <w:t>IA ministry point person, contact information:</w:t>
      </w:r>
    </w:p>
    <w:p w14:paraId="5A30F606" w14:textId="2C685469" w:rsidR="00E01B2B" w:rsidRPr="00711459" w:rsidRDefault="00E01B2B" w:rsidP="00711459">
      <w:pPr>
        <w:ind w:left="720"/>
        <w:rPr>
          <w:b/>
          <w:bCs/>
          <w:i/>
          <w:iCs/>
        </w:rPr>
      </w:pPr>
      <w:r w:rsidRPr="00711459">
        <w:rPr>
          <w:b/>
          <w:bCs/>
          <w:i/>
          <w:iCs/>
        </w:rPr>
        <w:t>Denomination</w:t>
      </w:r>
      <w:r w:rsidR="00486C4E" w:rsidRPr="00711459">
        <w:rPr>
          <w:b/>
          <w:bCs/>
          <w:i/>
          <w:iCs/>
        </w:rPr>
        <w:t>:</w:t>
      </w:r>
    </w:p>
    <w:p w14:paraId="0EC66AD8" w14:textId="3D6BDD84" w:rsidR="00E01B2B" w:rsidRPr="00711459" w:rsidRDefault="00E01B2B" w:rsidP="00711459">
      <w:pPr>
        <w:ind w:left="720"/>
        <w:rPr>
          <w:b/>
          <w:bCs/>
          <w:i/>
          <w:iCs/>
        </w:rPr>
      </w:pPr>
      <w:r w:rsidRPr="00711459">
        <w:rPr>
          <w:b/>
          <w:bCs/>
          <w:i/>
          <w:iCs/>
        </w:rPr>
        <w:t>Size</w:t>
      </w:r>
      <w:r w:rsidR="00486C4E" w:rsidRPr="00711459">
        <w:rPr>
          <w:b/>
          <w:bCs/>
          <w:i/>
          <w:iCs/>
        </w:rPr>
        <w:t>:</w:t>
      </w:r>
    </w:p>
    <w:p w14:paraId="0F1A7BF3" w14:textId="6E1DE58B" w:rsidR="00E01B2B" w:rsidRDefault="00E01B2B" w:rsidP="00711459">
      <w:pPr>
        <w:ind w:left="720"/>
      </w:pPr>
      <w:r w:rsidRPr="00711459">
        <w:rPr>
          <w:b/>
          <w:bCs/>
          <w:i/>
          <w:iCs/>
        </w:rPr>
        <w:t>Position on conservative-liberal spectrum</w:t>
      </w:r>
      <w:r w:rsidR="00486C4E" w:rsidRPr="00711459">
        <w:rPr>
          <w:b/>
          <w:bCs/>
          <w:i/>
          <w:iCs/>
        </w:rPr>
        <w:t>:</w:t>
      </w:r>
      <w:r>
        <w:t xml:space="preserve"> (Very conservative, conservative, centrist, liberal, very liberal)</w:t>
      </w:r>
    </w:p>
    <w:p w14:paraId="72E00A99" w14:textId="110E288C" w:rsidR="00E01B2B" w:rsidRDefault="003C1112" w:rsidP="00711459">
      <w:pPr>
        <w:ind w:left="720"/>
      </w:pPr>
      <w:r w:rsidRPr="00711459">
        <w:rPr>
          <w:b/>
          <w:bCs/>
          <w:i/>
          <w:iCs/>
        </w:rPr>
        <w:t>General information re parishioners</w:t>
      </w:r>
      <w:r w:rsidR="00512736" w:rsidRPr="00711459">
        <w:rPr>
          <w:b/>
          <w:bCs/>
          <w:i/>
          <w:iCs/>
        </w:rPr>
        <w:t>:</w:t>
      </w:r>
      <w:r>
        <w:t xml:space="preserve"> For example, rural? Urban? Inner City? Significant percentage of specific minorities? Emphasis on ministry to inmates from local prison? Emphasis on ministry to Ukrainian immigrants? </w:t>
      </w:r>
    </w:p>
    <w:p w14:paraId="1774F6A5" w14:textId="6B554554" w:rsidR="00E01B2B" w:rsidRPr="00711459" w:rsidRDefault="00E01B2B" w:rsidP="00711459">
      <w:pPr>
        <w:ind w:left="720"/>
        <w:rPr>
          <w:b/>
          <w:bCs/>
          <w:i/>
          <w:iCs/>
        </w:rPr>
      </w:pPr>
      <w:r w:rsidRPr="00711459">
        <w:rPr>
          <w:b/>
          <w:bCs/>
          <w:i/>
          <w:iCs/>
        </w:rPr>
        <w:t>Des</w:t>
      </w:r>
      <w:r w:rsidR="00711459" w:rsidRPr="00711459">
        <w:rPr>
          <w:b/>
          <w:bCs/>
          <w:i/>
          <w:iCs/>
        </w:rPr>
        <w:t>cription of</w:t>
      </w:r>
      <w:r w:rsidRPr="00711459">
        <w:rPr>
          <w:b/>
          <w:bCs/>
          <w:i/>
          <w:iCs/>
        </w:rPr>
        <w:t xml:space="preserve"> IA ministry:</w:t>
      </w:r>
    </w:p>
    <w:bookmarkEnd w:id="1"/>
    <w:p w14:paraId="59666493" w14:textId="06E6A97D" w:rsidR="00E01B2B" w:rsidRDefault="00E01B2B" w:rsidP="00711459">
      <w:pPr>
        <w:ind w:left="1440"/>
      </w:pPr>
      <w:r>
        <w:t>How long has it been going? (estimate is okay)</w:t>
      </w:r>
    </w:p>
    <w:p w14:paraId="20F410FE" w14:textId="13DB8C30" w:rsidR="00E01B2B" w:rsidRDefault="00E01B2B" w:rsidP="00711459">
      <w:pPr>
        <w:ind w:left="1440"/>
      </w:pPr>
      <w:r>
        <w:t>How many people involved? (estimate is okay)</w:t>
      </w:r>
    </w:p>
    <w:p w14:paraId="0A687B5E" w14:textId="11E7C864" w:rsidR="00E01B2B" w:rsidRDefault="00E01B2B" w:rsidP="00711459">
      <w:pPr>
        <w:ind w:left="1440"/>
      </w:pPr>
      <w:r>
        <w:t>Training/experience/knowledge with respect to Immanuel Approach</w:t>
      </w:r>
      <w:r w:rsidR="00983633">
        <w:t>?</w:t>
      </w:r>
    </w:p>
    <w:p w14:paraId="4AAEBCF5" w14:textId="03FF679E" w:rsidR="00E01B2B" w:rsidRDefault="00E01B2B" w:rsidP="00711459">
      <w:pPr>
        <w:ind w:left="1440"/>
      </w:pPr>
      <w:r>
        <w:t xml:space="preserve">Training/experience/knowledge with respect to related healing ministries (e.g., Life Model, </w:t>
      </w:r>
      <w:proofErr w:type="spellStart"/>
      <w:r>
        <w:t>Theophostic</w:t>
      </w:r>
      <w:proofErr w:type="spellEnd"/>
      <w:r>
        <w:t>, other)</w:t>
      </w:r>
      <w:r w:rsidR="00983633">
        <w:t>?</w:t>
      </w:r>
    </w:p>
    <w:p w14:paraId="3EFEA939" w14:textId="40DFB5BD" w:rsidR="00E01B2B" w:rsidRDefault="00E01B2B" w:rsidP="00711459">
      <w:pPr>
        <w:ind w:left="1440"/>
      </w:pPr>
      <w:r>
        <w:t>Goal/focus/target</w:t>
      </w:r>
      <w:r w:rsidR="00486C4E">
        <w:t>/vision</w:t>
      </w:r>
      <w:r>
        <w:t xml:space="preserve">? Some reference points to help with this question are included below. </w:t>
      </w:r>
    </w:p>
    <w:p w14:paraId="0D481377" w14:textId="66DF486A" w:rsidR="00B043F0" w:rsidRPr="00B043F0" w:rsidRDefault="00B043F0" w:rsidP="00B043F0">
      <w:pPr>
        <w:ind w:left="720"/>
        <w:rPr>
          <w:b/>
          <w:bCs/>
          <w:i/>
          <w:iCs/>
        </w:rPr>
      </w:pPr>
      <w:r w:rsidRPr="00B043F0">
        <w:rPr>
          <w:b/>
          <w:bCs/>
          <w:i/>
          <w:iCs/>
        </w:rPr>
        <w:t>Aspects of your ministry that are going well:</w:t>
      </w:r>
    </w:p>
    <w:p w14:paraId="4032E35A" w14:textId="3F5C1660" w:rsidR="00486C4E" w:rsidRPr="00B043F0" w:rsidRDefault="00B043F0" w:rsidP="00E01B2B">
      <w:pPr>
        <w:ind w:left="720"/>
        <w:rPr>
          <w:b/>
          <w:bCs/>
          <w:i/>
          <w:iCs/>
        </w:rPr>
      </w:pPr>
      <w:r w:rsidRPr="00B043F0">
        <w:rPr>
          <w:b/>
          <w:bCs/>
          <w:i/>
          <w:iCs/>
        </w:rPr>
        <w:lastRenderedPageBreak/>
        <w:t>Areas where</w:t>
      </w:r>
      <w:r>
        <w:rPr>
          <w:b/>
          <w:bCs/>
          <w:i/>
          <w:iCs/>
        </w:rPr>
        <w:t xml:space="preserve"> you have questions/where</w:t>
      </w:r>
      <w:r w:rsidRPr="00B043F0">
        <w:rPr>
          <w:b/>
          <w:bCs/>
          <w:i/>
          <w:iCs/>
        </w:rPr>
        <w:t xml:space="preserve"> you’re having difficulty:</w:t>
      </w:r>
    </w:p>
    <w:p w14:paraId="341E65A4" w14:textId="193C4830" w:rsidR="00486C4E" w:rsidRDefault="00486C4E" w:rsidP="00486C4E">
      <w:pPr>
        <w:rPr>
          <w:b/>
          <w:bCs/>
        </w:rPr>
      </w:pPr>
      <w:r w:rsidRPr="00486C4E">
        <w:rPr>
          <w:b/>
          <w:bCs/>
        </w:rPr>
        <w:t>Reference points/examples to help with describing goal/focus/target/vision:</w:t>
      </w:r>
    </w:p>
    <w:p w14:paraId="3390814D" w14:textId="77777777" w:rsidR="00225FE9" w:rsidRDefault="00225FE9" w:rsidP="00225FE9">
      <w:pPr>
        <w:pStyle w:val="ListParagraph"/>
        <w:numPr>
          <w:ilvl w:val="0"/>
          <w:numId w:val="1"/>
        </w:numPr>
        <w:tabs>
          <w:tab w:val="left" w:pos="360"/>
        </w:tabs>
        <w:autoSpaceDE w:val="0"/>
        <w:autoSpaceDN w:val="0"/>
        <w:adjustRightInd w:val="0"/>
        <w:spacing w:after="0" w:line="240" w:lineRule="auto"/>
        <w:rPr>
          <w:rFonts w:cstheme="minorHAnsi"/>
          <w:sz w:val="22"/>
          <w:szCs w:val="22"/>
        </w:rPr>
      </w:pPr>
      <w:r w:rsidRPr="00443E93">
        <w:rPr>
          <w:rFonts w:cstheme="minorHAnsi"/>
          <w:sz w:val="22"/>
          <w:szCs w:val="22"/>
        </w:rPr>
        <w:t>Some churches have IA ministries focused on helping participants to build and maintain an IA lifestyle as a foundational component of their discipleship. (Participants in these programs are usually more mature, higher-functioning parishioners who are striving for psychological and spiritual peak performance.)</w:t>
      </w:r>
    </w:p>
    <w:p w14:paraId="49BD259D" w14:textId="77777777" w:rsidR="00225FE9" w:rsidRPr="00443E93" w:rsidRDefault="00225FE9" w:rsidP="00225FE9">
      <w:pPr>
        <w:pStyle w:val="ListParagraph"/>
        <w:tabs>
          <w:tab w:val="left" w:pos="360"/>
        </w:tabs>
        <w:ind w:left="1440"/>
        <w:rPr>
          <w:rFonts w:cstheme="minorHAnsi"/>
          <w:sz w:val="22"/>
          <w:szCs w:val="22"/>
        </w:rPr>
      </w:pPr>
    </w:p>
    <w:p w14:paraId="7858CC2D" w14:textId="77777777" w:rsidR="00225FE9" w:rsidRDefault="00225FE9" w:rsidP="00225FE9">
      <w:pPr>
        <w:pStyle w:val="ListParagraph"/>
        <w:numPr>
          <w:ilvl w:val="0"/>
          <w:numId w:val="1"/>
        </w:numPr>
        <w:tabs>
          <w:tab w:val="left" w:pos="360"/>
        </w:tabs>
        <w:autoSpaceDE w:val="0"/>
        <w:autoSpaceDN w:val="0"/>
        <w:adjustRightInd w:val="0"/>
        <w:spacing w:after="0" w:line="240" w:lineRule="auto"/>
        <w:rPr>
          <w:rFonts w:cstheme="minorHAnsi"/>
          <w:sz w:val="22"/>
          <w:szCs w:val="22"/>
        </w:rPr>
      </w:pPr>
      <w:r>
        <w:rPr>
          <w:rFonts w:cstheme="minorHAnsi"/>
          <w:sz w:val="22"/>
          <w:szCs w:val="22"/>
        </w:rPr>
        <w:t>Some churches have IA ministries that help parishioners to engage directly with Jesus as a spiritual director and/or life coach.</w:t>
      </w:r>
    </w:p>
    <w:p w14:paraId="019DD9E1" w14:textId="77777777" w:rsidR="00225FE9" w:rsidRPr="003F79A4" w:rsidRDefault="00225FE9" w:rsidP="00225FE9">
      <w:pPr>
        <w:pStyle w:val="ListParagraph"/>
        <w:rPr>
          <w:rFonts w:cstheme="minorHAnsi"/>
          <w:sz w:val="22"/>
          <w:szCs w:val="22"/>
        </w:rPr>
      </w:pPr>
    </w:p>
    <w:p w14:paraId="1FBC4636" w14:textId="7B136941" w:rsidR="00225FE9" w:rsidRPr="005A672A" w:rsidRDefault="00225FE9" w:rsidP="00225FE9">
      <w:pPr>
        <w:pStyle w:val="ListParagraph"/>
        <w:numPr>
          <w:ilvl w:val="0"/>
          <w:numId w:val="1"/>
        </w:numPr>
        <w:tabs>
          <w:tab w:val="left" w:pos="360"/>
        </w:tabs>
        <w:autoSpaceDE w:val="0"/>
        <w:autoSpaceDN w:val="0"/>
        <w:adjustRightInd w:val="0"/>
        <w:spacing w:after="0" w:line="240" w:lineRule="auto"/>
        <w:rPr>
          <w:rFonts w:cstheme="minorHAnsi"/>
          <w:sz w:val="22"/>
          <w:szCs w:val="22"/>
        </w:rPr>
      </w:pPr>
      <w:r>
        <w:rPr>
          <w:rFonts w:cstheme="minorHAnsi"/>
          <w:sz w:val="22"/>
          <w:szCs w:val="22"/>
        </w:rPr>
        <w:t xml:space="preserve">Some churches are working to </w:t>
      </w:r>
      <w:r w:rsidRPr="003F79A4">
        <w:rPr>
          <w:rFonts w:cstheme="minorHAnsi"/>
          <w:sz w:val="22"/>
          <w:szCs w:val="22"/>
        </w:rPr>
        <w:t xml:space="preserve">integrate the Immanuel Approach into </w:t>
      </w:r>
      <w:r>
        <w:rPr>
          <w:rFonts w:cstheme="minorHAnsi"/>
          <w:sz w:val="22"/>
          <w:szCs w:val="22"/>
        </w:rPr>
        <w:t xml:space="preserve">every aspect of discipleship and </w:t>
      </w:r>
      <w:r w:rsidRPr="003F79A4">
        <w:rPr>
          <w:rFonts w:cstheme="minorHAnsi"/>
          <w:sz w:val="22"/>
          <w:szCs w:val="22"/>
        </w:rPr>
        <w:t>body life experience</w:t>
      </w:r>
      <w:r>
        <w:rPr>
          <w:rFonts w:cstheme="minorHAnsi"/>
          <w:sz w:val="22"/>
          <w:szCs w:val="22"/>
        </w:rPr>
        <w:t xml:space="preserve">. In addition to the other options described here, this can also include helping grade-school children and youth to recall positive memories, stir up appreciation, and then perceive and connect with Jesus in this context. This can include the average parishioner using these same tools for perceiving and connecting with Jesus in their personal quiet times. </w:t>
      </w:r>
      <w:r w:rsidR="00433020">
        <w:rPr>
          <w:rFonts w:cstheme="minorHAnsi"/>
          <w:sz w:val="22"/>
          <w:szCs w:val="22"/>
        </w:rPr>
        <w:t>This can include helping people experience the living, tangible presence of Jesus as part of evangelism.</w:t>
      </w:r>
      <w:r w:rsidR="005E1F76">
        <w:rPr>
          <w:rStyle w:val="FootnoteReference"/>
          <w:rFonts w:cstheme="minorHAnsi"/>
          <w:sz w:val="22"/>
          <w:szCs w:val="22"/>
        </w:rPr>
        <w:footnoteReference w:id="1"/>
      </w:r>
      <w:r w:rsidR="00433020">
        <w:rPr>
          <w:rFonts w:cstheme="minorHAnsi"/>
          <w:sz w:val="22"/>
          <w:szCs w:val="22"/>
        </w:rPr>
        <w:t xml:space="preserve"> </w:t>
      </w:r>
      <w:r>
        <w:rPr>
          <w:rFonts w:cstheme="minorHAnsi"/>
          <w:sz w:val="22"/>
          <w:szCs w:val="22"/>
        </w:rPr>
        <w:t>This can include leadership teams using these tools for perceiving and connecting with Jesus as part of leadership retreats. This can include leadership using these tools to keep their relational circuits on and connect with Jesus during meetings to wrestle with difficult discernment challenges. This can include using IA for resolving the trauma that sources the triggers that disrupt relationships between congregational members, between congregants and leadership, and between members of the leadership team.</w:t>
      </w:r>
    </w:p>
    <w:p w14:paraId="14DE454F" w14:textId="77777777" w:rsidR="00225FE9" w:rsidRPr="005A672A" w:rsidRDefault="00225FE9" w:rsidP="00225FE9">
      <w:pPr>
        <w:tabs>
          <w:tab w:val="left" w:pos="360"/>
        </w:tabs>
        <w:rPr>
          <w:rFonts w:cstheme="minorHAnsi"/>
          <w:sz w:val="22"/>
          <w:szCs w:val="22"/>
        </w:rPr>
      </w:pPr>
    </w:p>
    <w:p w14:paraId="1D462A38" w14:textId="3BC83AC8" w:rsidR="00225FE9" w:rsidRPr="00225FE9" w:rsidRDefault="00225FE9" w:rsidP="00486C4E">
      <w:pPr>
        <w:pStyle w:val="ListParagraph"/>
        <w:numPr>
          <w:ilvl w:val="0"/>
          <w:numId w:val="1"/>
        </w:numPr>
        <w:tabs>
          <w:tab w:val="left" w:pos="360"/>
        </w:tabs>
        <w:autoSpaceDE w:val="0"/>
        <w:autoSpaceDN w:val="0"/>
        <w:adjustRightInd w:val="0"/>
        <w:spacing w:after="0" w:line="240" w:lineRule="auto"/>
        <w:rPr>
          <w:rFonts w:cstheme="minorHAnsi"/>
          <w:sz w:val="22"/>
          <w:szCs w:val="22"/>
        </w:rPr>
      </w:pPr>
      <w:r>
        <w:rPr>
          <w:rFonts w:cstheme="minorHAnsi"/>
          <w:sz w:val="22"/>
          <w:szCs w:val="22"/>
        </w:rPr>
        <w:t>S</w:t>
      </w:r>
      <w:r w:rsidRPr="005A672A">
        <w:rPr>
          <w:rFonts w:cstheme="minorHAnsi"/>
          <w:sz w:val="22"/>
          <w:szCs w:val="22"/>
        </w:rPr>
        <w:t>ome churches focus especially on offering Immanuel Approach sessions as part of car</w:t>
      </w:r>
      <w:r>
        <w:rPr>
          <w:rFonts w:cstheme="minorHAnsi"/>
          <w:sz w:val="22"/>
          <w:szCs w:val="22"/>
        </w:rPr>
        <w:t xml:space="preserve">ing </w:t>
      </w:r>
      <w:r w:rsidRPr="005A672A">
        <w:rPr>
          <w:rFonts w:cstheme="minorHAnsi"/>
          <w:sz w:val="22"/>
          <w:szCs w:val="22"/>
        </w:rPr>
        <w:t>for</w:t>
      </w:r>
      <w:r>
        <w:rPr>
          <w:rFonts w:cstheme="minorHAnsi"/>
          <w:sz w:val="22"/>
          <w:szCs w:val="22"/>
        </w:rPr>
        <w:t xml:space="preserve"> those struggling with emotional/mental health issues</w:t>
      </w:r>
      <w:r w:rsidRPr="005A672A">
        <w:rPr>
          <w:rFonts w:cstheme="minorHAnsi"/>
          <w:sz w:val="22"/>
          <w:szCs w:val="22"/>
        </w:rPr>
        <w:t xml:space="preserve">. With basic/beginner </w:t>
      </w:r>
      <w:r>
        <w:rPr>
          <w:rFonts w:cstheme="minorHAnsi"/>
          <w:sz w:val="22"/>
          <w:szCs w:val="22"/>
        </w:rPr>
        <w:t>ministry</w:t>
      </w:r>
      <w:r w:rsidRPr="005A672A">
        <w:rPr>
          <w:rFonts w:cstheme="minorHAnsi"/>
          <w:sz w:val="22"/>
          <w:szCs w:val="22"/>
        </w:rPr>
        <w:t xml:space="preserve"> teams providing basic/beginner care, such as helping recipients connect with Jesus and then receive comfort for acute struggles, or helping recipients connect with Jesus and then talk to Him about their loneliness and anxiety. </w:t>
      </w:r>
      <w:r>
        <w:rPr>
          <w:rFonts w:cstheme="minorHAnsi"/>
          <w:sz w:val="22"/>
          <w:szCs w:val="22"/>
        </w:rPr>
        <w:t xml:space="preserve">And with </w:t>
      </w:r>
      <w:r w:rsidRPr="005A672A">
        <w:rPr>
          <w:rFonts w:cstheme="minorHAnsi"/>
          <w:sz w:val="22"/>
          <w:szCs w:val="22"/>
        </w:rPr>
        <w:t xml:space="preserve">intermediate/advanced </w:t>
      </w:r>
      <w:r>
        <w:rPr>
          <w:rFonts w:cstheme="minorHAnsi"/>
          <w:sz w:val="22"/>
          <w:szCs w:val="22"/>
        </w:rPr>
        <w:t>ministry</w:t>
      </w:r>
      <w:r w:rsidRPr="005A672A">
        <w:rPr>
          <w:rFonts w:cstheme="minorHAnsi"/>
          <w:sz w:val="22"/>
          <w:szCs w:val="22"/>
        </w:rPr>
        <w:t xml:space="preserve"> teams help</w:t>
      </w:r>
      <w:r>
        <w:rPr>
          <w:rFonts w:cstheme="minorHAnsi"/>
          <w:sz w:val="22"/>
          <w:szCs w:val="22"/>
        </w:rPr>
        <w:t>ing</w:t>
      </w:r>
      <w:r w:rsidRPr="005A672A">
        <w:rPr>
          <w:rFonts w:cstheme="minorHAnsi"/>
          <w:sz w:val="22"/>
          <w:szCs w:val="22"/>
        </w:rPr>
        <w:t xml:space="preserve"> people work with Jesus to find and resolve roots of addictive behaviors, and/or help</w:t>
      </w:r>
      <w:r>
        <w:rPr>
          <w:rFonts w:cstheme="minorHAnsi"/>
          <w:sz w:val="22"/>
          <w:szCs w:val="22"/>
        </w:rPr>
        <w:t>ing</w:t>
      </w:r>
      <w:r w:rsidRPr="005A672A">
        <w:rPr>
          <w:rFonts w:cstheme="minorHAnsi"/>
          <w:sz w:val="22"/>
          <w:szCs w:val="22"/>
        </w:rPr>
        <w:t xml:space="preserve"> people work with Jesus to resolve specific traumas and/or other issues that are negatively impacting various aspects of their lives</w:t>
      </w:r>
      <w:r>
        <w:rPr>
          <w:rFonts w:cstheme="minorHAnsi"/>
          <w:sz w:val="22"/>
          <w:szCs w:val="22"/>
        </w:rPr>
        <w:t xml:space="preserve"> (e.g., disrupting marriages</w:t>
      </w:r>
      <w:r w:rsidRPr="005A672A">
        <w:rPr>
          <w:rFonts w:cstheme="minorHAnsi"/>
          <w:sz w:val="22"/>
          <w:szCs w:val="22"/>
        </w:rPr>
        <w:t>), and/or help</w:t>
      </w:r>
      <w:r>
        <w:rPr>
          <w:rFonts w:cstheme="minorHAnsi"/>
          <w:sz w:val="22"/>
          <w:szCs w:val="22"/>
        </w:rPr>
        <w:t>ing</w:t>
      </w:r>
      <w:r w:rsidRPr="005A672A">
        <w:rPr>
          <w:rFonts w:cstheme="minorHAnsi"/>
          <w:sz w:val="22"/>
          <w:szCs w:val="22"/>
        </w:rPr>
        <w:t xml:space="preserve"> people work with Jesus to find and resolve the roots of mental health concerns like phobias or eating disorders, and/or help</w:t>
      </w:r>
      <w:r>
        <w:rPr>
          <w:rFonts w:cstheme="minorHAnsi"/>
          <w:sz w:val="22"/>
          <w:szCs w:val="22"/>
        </w:rPr>
        <w:t>ing</w:t>
      </w:r>
      <w:r w:rsidRPr="005A672A">
        <w:rPr>
          <w:rFonts w:cstheme="minorHAnsi"/>
          <w:sz w:val="22"/>
          <w:szCs w:val="22"/>
        </w:rPr>
        <w:t xml:space="preserve"> people work with Jesus to resolve full-blown PTSD, and/or help</w:t>
      </w:r>
      <w:r>
        <w:rPr>
          <w:rFonts w:cstheme="minorHAnsi"/>
          <w:sz w:val="22"/>
          <w:szCs w:val="22"/>
        </w:rPr>
        <w:t>ing</w:t>
      </w:r>
      <w:r w:rsidRPr="005A672A">
        <w:rPr>
          <w:rFonts w:cstheme="minorHAnsi"/>
          <w:sz w:val="22"/>
          <w:szCs w:val="22"/>
        </w:rPr>
        <w:t xml:space="preserve"> people work with Jesus to resolve traumas that exacerbate severe mental illnesses, such as bipolar disorder.</w:t>
      </w:r>
    </w:p>
    <w:sectPr w:rsidR="00225FE9" w:rsidRPr="00225F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0CDA" w14:textId="77777777" w:rsidR="00760052" w:rsidRDefault="00760052" w:rsidP="005E1F76">
      <w:pPr>
        <w:spacing w:after="0" w:line="240" w:lineRule="auto"/>
      </w:pPr>
      <w:r>
        <w:separator/>
      </w:r>
    </w:p>
  </w:endnote>
  <w:endnote w:type="continuationSeparator" w:id="0">
    <w:p w14:paraId="1F2473C9" w14:textId="77777777" w:rsidR="00760052" w:rsidRDefault="00760052" w:rsidP="005E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09CE" w14:textId="77777777" w:rsidR="00760052" w:rsidRDefault="00760052" w:rsidP="005E1F76">
      <w:pPr>
        <w:spacing w:after="0" w:line="240" w:lineRule="auto"/>
      </w:pPr>
      <w:r>
        <w:separator/>
      </w:r>
    </w:p>
  </w:footnote>
  <w:footnote w:type="continuationSeparator" w:id="0">
    <w:p w14:paraId="4A98482E" w14:textId="77777777" w:rsidR="00760052" w:rsidRDefault="00760052" w:rsidP="005E1F76">
      <w:pPr>
        <w:spacing w:after="0" w:line="240" w:lineRule="auto"/>
      </w:pPr>
      <w:r>
        <w:continuationSeparator/>
      </w:r>
    </w:p>
  </w:footnote>
  <w:footnote w:id="1">
    <w:p w14:paraId="32B9CDFD" w14:textId="360D5A82" w:rsidR="005E1F76" w:rsidRDefault="005E1F76">
      <w:pPr>
        <w:pStyle w:val="FootnoteText"/>
      </w:pPr>
      <w:r>
        <w:rPr>
          <w:rStyle w:val="FootnoteReference"/>
        </w:rPr>
        <w:footnoteRef/>
      </w:r>
      <w:r>
        <w:t xml:space="preserve"> See, “Is </w:t>
      </w:r>
      <w:r w:rsidRPr="005E1F76">
        <w:rPr>
          <w:b/>
          <w:bCs/>
          <w:i/>
          <w:iCs/>
        </w:rPr>
        <w:t>This</w:t>
      </w:r>
      <w:r>
        <w:t xml:space="preserve"> What You Christians Do?” </w:t>
      </w:r>
      <w:hyperlink r:id="rId1" w:history="1">
        <w:r w:rsidRPr="005209DD">
          <w:rPr>
            <w:rStyle w:val="Hyperlink"/>
          </w:rPr>
          <w:t>https://www.immanuelapproach.com/wp-content/uploads/2024/12/Chapter-33b-CS5-IsThisWhatYouChristiansDo.pdf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3A0B"/>
    <w:multiLevelType w:val="hybridMultilevel"/>
    <w:tmpl w:val="E942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42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2B"/>
    <w:rsid w:val="000D503B"/>
    <w:rsid w:val="00225FE9"/>
    <w:rsid w:val="00285B13"/>
    <w:rsid w:val="00313250"/>
    <w:rsid w:val="003C1112"/>
    <w:rsid w:val="003D05BF"/>
    <w:rsid w:val="00433020"/>
    <w:rsid w:val="00470337"/>
    <w:rsid w:val="00486C4E"/>
    <w:rsid w:val="004B1E26"/>
    <w:rsid w:val="00512736"/>
    <w:rsid w:val="005E1F76"/>
    <w:rsid w:val="005F1FD0"/>
    <w:rsid w:val="00711459"/>
    <w:rsid w:val="00760052"/>
    <w:rsid w:val="00793F1F"/>
    <w:rsid w:val="007D626F"/>
    <w:rsid w:val="009347AE"/>
    <w:rsid w:val="00983633"/>
    <w:rsid w:val="00B043F0"/>
    <w:rsid w:val="00CC427F"/>
    <w:rsid w:val="00E01B2B"/>
    <w:rsid w:val="00F36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FA0C"/>
  <w15:chartTrackingRefBased/>
  <w15:docId w15:val="{B4372A28-2239-4F1F-81CB-BD3792D4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B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1B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1B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1B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1B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1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B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1B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1B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1B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1B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1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B2B"/>
    <w:rPr>
      <w:rFonts w:eastAsiaTheme="majorEastAsia" w:cstheme="majorBidi"/>
      <w:color w:val="272727" w:themeColor="text1" w:themeTint="D8"/>
    </w:rPr>
  </w:style>
  <w:style w:type="paragraph" w:styleId="Title">
    <w:name w:val="Title"/>
    <w:basedOn w:val="Normal"/>
    <w:next w:val="Normal"/>
    <w:link w:val="TitleChar"/>
    <w:uiPriority w:val="10"/>
    <w:qFormat/>
    <w:rsid w:val="00E01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B2B"/>
    <w:pPr>
      <w:spacing w:before="160"/>
      <w:jc w:val="center"/>
    </w:pPr>
    <w:rPr>
      <w:i/>
      <w:iCs/>
      <w:color w:val="404040" w:themeColor="text1" w:themeTint="BF"/>
    </w:rPr>
  </w:style>
  <w:style w:type="character" w:customStyle="1" w:styleId="QuoteChar">
    <w:name w:val="Quote Char"/>
    <w:basedOn w:val="DefaultParagraphFont"/>
    <w:link w:val="Quote"/>
    <w:uiPriority w:val="29"/>
    <w:rsid w:val="00E01B2B"/>
    <w:rPr>
      <w:i/>
      <w:iCs/>
      <w:color w:val="404040" w:themeColor="text1" w:themeTint="BF"/>
    </w:rPr>
  </w:style>
  <w:style w:type="paragraph" w:styleId="ListParagraph">
    <w:name w:val="List Paragraph"/>
    <w:basedOn w:val="Normal"/>
    <w:uiPriority w:val="34"/>
    <w:qFormat/>
    <w:rsid w:val="00E01B2B"/>
    <w:pPr>
      <w:ind w:left="720"/>
      <w:contextualSpacing/>
    </w:pPr>
  </w:style>
  <w:style w:type="character" w:styleId="IntenseEmphasis">
    <w:name w:val="Intense Emphasis"/>
    <w:basedOn w:val="DefaultParagraphFont"/>
    <w:uiPriority w:val="21"/>
    <w:qFormat/>
    <w:rsid w:val="00E01B2B"/>
    <w:rPr>
      <w:i/>
      <w:iCs/>
      <w:color w:val="2F5496" w:themeColor="accent1" w:themeShade="BF"/>
    </w:rPr>
  </w:style>
  <w:style w:type="paragraph" w:styleId="IntenseQuote">
    <w:name w:val="Intense Quote"/>
    <w:basedOn w:val="Normal"/>
    <w:next w:val="Normal"/>
    <w:link w:val="IntenseQuoteChar"/>
    <w:uiPriority w:val="30"/>
    <w:qFormat/>
    <w:rsid w:val="00E01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1B2B"/>
    <w:rPr>
      <w:i/>
      <w:iCs/>
      <w:color w:val="2F5496" w:themeColor="accent1" w:themeShade="BF"/>
    </w:rPr>
  </w:style>
  <w:style w:type="character" w:styleId="IntenseReference">
    <w:name w:val="Intense Reference"/>
    <w:basedOn w:val="DefaultParagraphFont"/>
    <w:uiPriority w:val="32"/>
    <w:qFormat/>
    <w:rsid w:val="00E01B2B"/>
    <w:rPr>
      <w:b/>
      <w:bCs/>
      <w:smallCaps/>
      <w:color w:val="2F5496" w:themeColor="accent1" w:themeShade="BF"/>
      <w:spacing w:val="5"/>
    </w:rPr>
  </w:style>
  <w:style w:type="character" w:styleId="Hyperlink">
    <w:name w:val="Hyperlink"/>
    <w:basedOn w:val="DefaultParagraphFont"/>
    <w:uiPriority w:val="99"/>
    <w:unhideWhenUsed/>
    <w:rsid w:val="00512736"/>
    <w:rPr>
      <w:color w:val="0563C1" w:themeColor="hyperlink"/>
      <w:u w:val="single"/>
    </w:rPr>
  </w:style>
  <w:style w:type="character" w:styleId="UnresolvedMention">
    <w:name w:val="Unresolved Mention"/>
    <w:basedOn w:val="DefaultParagraphFont"/>
    <w:uiPriority w:val="99"/>
    <w:semiHidden/>
    <w:unhideWhenUsed/>
    <w:rsid w:val="00512736"/>
    <w:rPr>
      <w:color w:val="605E5C"/>
      <w:shd w:val="clear" w:color="auto" w:fill="E1DFDD"/>
    </w:rPr>
  </w:style>
  <w:style w:type="paragraph" w:styleId="FootnoteText">
    <w:name w:val="footnote text"/>
    <w:basedOn w:val="Normal"/>
    <w:link w:val="FootnoteTextChar"/>
    <w:uiPriority w:val="99"/>
    <w:semiHidden/>
    <w:unhideWhenUsed/>
    <w:rsid w:val="005E1F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F76"/>
    <w:rPr>
      <w:sz w:val="20"/>
      <w:szCs w:val="20"/>
    </w:rPr>
  </w:style>
  <w:style w:type="character" w:styleId="FootnoteReference">
    <w:name w:val="footnote reference"/>
    <w:basedOn w:val="DefaultParagraphFont"/>
    <w:uiPriority w:val="99"/>
    <w:semiHidden/>
    <w:unhideWhenUsed/>
    <w:rsid w:val="005E1F76"/>
    <w:rPr>
      <w:vertAlign w:val="superscript"/>
    </w:rPr>
  </w:style>
  <w:style w:type="character" w:styleId="FollowedHyperlink">
    <w:name w:val="FollowedHyperlink"/>
    <w:basedOn w:val="DefaultParagraphFont"/>
    <w:uiPriority w:val="99"/>
    <w:semiHidden/>
    <w:unhideWhenUsed/>
    <w:rsid w:val="005E1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karl@kclehm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mmanuelapproach.com/wp-content/uploads/2024/12/Chapter-33b-CS5-IsThisWhatYouChristiansD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93986-17CF-476E-8470-D64F31F8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Lehman</dc:creator>
  <cp:keywords/>
  <dc:description/>
  <cp:lastModifiedBy>Karl Lehman</cp:lastModifiedBy>
  <cp:revision>13</cp:revision>
  <cp:lastPrinted>2025-09-20T01:25:00Z</cp:lastPrinted>
  <dcterms:created xsi:type="dcterms:W3CDTF">2025-09-16T00:56:00Z</dcterms:created>
  <dcterms:modified xsi:type="dcterms:W3CDTF">2025-09-20T01:25:00Z</dcterms:modified>
</cp:coreProperties>
</file>